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7D561C8E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D9092D">
        <w:rPr>
          <w:rFonts w:ascii="Arial" w:hAnsi="Arial" w:cs="Arial"/>
          <w:b/>
          <w:sz w:val="22"/>
          <w:szCs w:val="22"/>
        </w:rPr>
        <w:t>4</w:t>
      </w:r>
      <w:r w:rsidR="003D3904">
        <w:rPr>
          <w:rFonts w:ascii="Arial" w:hAnsi="Arial" w:cs="Arial"/>
          <w:b/>
          <w:sz w:val="22"/>
          <w:szCs w:val="22"/>
        </w:rPr>
        <w:t>bis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50</w:t>
      </w:r>
      <w:r w:rsidR="00211E46">
        <w:rPr>
          <w:rFonts w:ascii="Arial" w:hAnsi="Arial" w:cs="Arial"/>
          <w:b/>
          <w:sz w:val="22"/>
          <w:szCs w:val="22"/>
        </w:rPr>
        <w:t>3484</w:t>
      </w:r>
    </w:p>
    <w:p w14:paraId="0A9F36F3" w14:textId="743F0996" w:rsidR="00830EEF" w:rsidRPr="00830EEF" w:rsidRDefault="003D3904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Wuhan</w:t>
      </w:r>
      <w:r w:rsidR="00830EEF" w:rsidRPr="00830EEF">
        <w:rPr>
          <w:rFonts w:ascii="Arial" w:hAnsi="Arial"/>
          <w:b/>
          <w:noProof/>
          <w:sz w:val="22"/>
          <w:szCs w:val="22"/>
        </w:rPr>
        <w:t>,</w:t>
      </w:r>
      <w:r>
        <w:rPr>
          <w:rFonts w:ascii="Arial" w:hAnsi="Arial"/>
          <w:b/>
          <w:noProof/>
          <w:sz w:val="22"/>
          <w:szCs w:val="22"/>
        </w:rPr>
        <w:t xml:space="preserve"> Hubei,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hAnsi="Arial"/>
          <w:b/>
          <w:noProof/>
          <w:sz w:val="22"/>
          <w:szCs w:val="22"/>
        </w:rPr>
        <w:t>China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April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hAnsi="Arial"/>
          <w:b/>
          <w:noProof/>
          <w:sz w:val="22"/>
          <w:szCs w:val="22"/>
        </w:rPr>
        <w:t>0</w:t>
      </w:r>
      <w:r w:rsidR="00D9092D">
        <w:rPr>
          <w:rFonts w:ascii="Arial" w:hAnsi="Arial"/>
          <w:b/>
          <w:noProof/>
          <w:sz w:val="22"/>
          <w:szCs w:val="22"/>
        </w:rPr>
        <w:t>7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>
        <w:rPr>
          <w:rFonts w:ascii="Arial" w:hAnsi="Arial"/>
          <w:b/>
          <w:noProof/>
          <w:sz w:val="22"/>
          <w:szCs w:val="22"/>
        </w:rPr>
        <w:t>11</w:t>
      </w:r>
      <w:r w:rsidR="00D9092D">
        <w:rPr>
          <w:rFonts w:ascii="Arial" w:hAnsi="Arial"/>
          <w:b/>
          <w:noProof/>
          <w:sz w:val="22"/>
          <w:szCs w:val="22"/>
          <w:vertAlign w:val="superscript"/>
        </w:rPr>
        <w:t>t</w:t>
      </w:r>
      <w:r>
        <w:rPr>
          <w:rFonts w:ascii="Arial" w:hAnsi="Arial"/>
          <w:b/>
          <w:noProof/>
          <w:sz w:val="22"/>
          <w:szCs w:val="22"/>
          <w:vertAlign w:val="superscript"/>
        </w:rPr>
        <w:t>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D9092D"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055D82FB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A962ED" w:rsidRPr="00A962ED">
        <w:rPr>
          <w:rFonts w:ascii="Arial" w:hAnsi="Arial" w:cs="Arial"/>
          <w:b/>
          <w:sz w:val="22"/>
        </w:rPr>
        <w:t>Further discussion on REFSENS for LP-WUS</w:t>
      </w:r>
    </w:p>
    <w:p w14:paraId="73AD8CE3" w14:textId="0EE4FA02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A962ED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A962ED">
        <w:rPr>
          <w:rFonts w:ascii="Arial" w:hAnsi="Arial" w:cs="Arial"/>
          <w:b/>
          <w:bCs/>
          <w:sz w:val="22"/>
          <w:lang w:eastAsia="zh-CN"/>
        </w:rPr>
        <w:t>26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A962ED">
        <w:rPr>
          <w:rFonts w:ascii="Arial" w:hAnsi="Arial" w:cs="Arial"/>
          <w:b/>
          <w:bCs/>
          <w:sz w:val="22"/>
          <w:lang w:eastAsia="zh-CN"/>
        </w:rPr>
        <w:t>2.2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3086D737" w:rsidR="005B47FD" w:rsidRDefault="00A62118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RAN4#114, an agreement was reached on the values of NF+IM for deriving REFSENS</w:t>
      </w:r>
      <w:r w:rsidR="00254DE8">
        <w:rPr>
          <w:sz w:val="24"/>
          <w:szCs w:val="24"/>
          <w:lang w:eastAsia="zh-CN"/>
        </w:rPr>
        <w:t xml:space="preserve"> for FR1 bands</w:t>
      </w:r>
      <w:r>
        <w:rPr>
          <w:sz w:val="24"/>
          <w:szCs w:val="24"/>
          <w:lang w:eastAsia="zh-CN"/>
        </w:rPr>
        <w:t xml:space="preserve">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62118" w:rsidRPr="00A62118" w14:paraId="1FC2B4F0" w14:textId="77777777" w:rsidTr="00A62118">
        <w:tc>
          <w:tcPr>
            <w:tcW w:w="10457" w:type="dxa"/>
          </w:tcPr>
          <w:p w14:paraId="51275D50" w14:textId="77777777" w:rsidR="00A62118" w:rsidRPr="00A62118" w:rsidRDefault="00A62118" w:rsidP="00A62118">
            <w:pPr>
              <w:rPr>
                <w:b/>
                <w:i/>
                <w:iCs/>
                <w:sz w:val="18"/>
                <w:szCs w:val="18"/>
                <w:u w:val="single"/>
                <w:lang w:eastAsia="ko-KR"/>
              </w:rPr>
            </w:pPr>
            <w:r w:rsidRPr="00A62118">
              <w:rPr>
                <w:b/>
                <w:i/>
                <w:iCs/>
                <w:sz w:val="18"/>
                <w:szCs w:val="18"/>
                <w:u w:val="single"/>
                <w:lang w:eastAsia="ko-KR"/>
              </w:rPr>
              <w:t>Issue 2-</w:t>
            </w:r>
            <w:r w:rsidRPr="00A62118">
              <w:rPr>
                <w:rFonts w:hint="eastAsia"/>
                <w:b/>
                <w:i/>
                <w:iCs/>
                <w:sz w:val="18"/>
                <w:szCs w:val="18"/>
                <w:u w:val="single"/>
                <w:lang w:eastAsia="zh-CN"/>
              </w:rPr>
              <w:t>1</w:t>
            </w:r>
            <w:r w:rsidRPr="00A62118">
              <w:rPr>
                <w:b/>
                <w:i/>
                <w:iCs/>
                <w:sz w:val="18"/>
                <w:szCs w:val="18"/>
                <w:u w:val="single"/>
                <w:lang w:eastAsia="ko-KR"/>
              </w:rPr>
              <w:t>-</w:t>
            </w:r>
            <w:r w:rsidRPr="00A62118">
              <w:rPr>
                <w:rFonts w:hint="eastAsia"/>
                <w:b/>
                <w:i/>
                <w:iCs/>
                <w:sz w:val="18"/>
                <w:szCs w:val="18"/>
                <w:u w:val="single"/>
                <w:lang w:eastAsia="zh-CN"/>
              </w:rPr>
              <w:t>1</w:t>
            </w:r>
            <w:r w:rsidRPr="00A62118">
              <w:rPr>
                <w:b/>
                <w:i/>
                <w:iCs/>
                <w:sz w:val="18"/>
                <w:szCs w:val="18"/>
                <w:u w:val="single"/>
                <w:lang w:eastAsia="ko-KR"/>
              </w:rPr>
              <w:t xml:space="preserve">: </w:t>
            </w:r>
            <w:r w:rsidRPr="00A62118">
              <w:rPr>
                <w:rFonts w:hint="eastAsia"/>
                <w:b/>
                <w:i/>
                <w:iCs/>
                <w:sz w:val="18"/>
                <w:szCs w:val="18"/>
                <w:u w:val="single"/>
                <w:lang w:eastAsia="zh-CN"/>
              </w:rPr>
              <w:t xml:space="preserve">SNR, NF and IM value for FR1 LP-WUR </w:t>
            </w:r>
          </w:p>
          <w:p w14:paraId="6E33A12C" w14:textId="77777777" w:rsidR="00A62118" w:rsidRPr="00A62118" w:rsidRDefault="00A62118" w:rsidP="00A62118">
            <w:pPr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 w:rsidRPr="00A62118">
              <w:rPr>
                <w:rFonts w:hint="eastAsia"/>
                <w:b/>
                <w:bCs/>
                <w:i/>
                <w:iCs/>
                <w:sz w:val="18"/>
                <w:szCs w:val="18"/>
                <w:lang w:eastAsia="zh-CN"/>
              </w:rPr>
              <w:t>A</w:t>
            </w:r>
            <w:r w:rsidRPr="00A62118">
              <w:rPr>
                <w:b/>
                <w:bCs/>
                <w:i/>
                <w:iCs/>
                <w:sz w:val="18"/>
                <w:szCs w:val="18"/>
                <w:lang w:eastAsia="zh-CN"/>
              </w:rPr>
              <w:t xml:space="preserve">greement: </w:t>
            </w:r>
          </w:p>
          <w:p w14:paraId="4DBB1064" w14:textId="77777777" w:rsidR="00A62118" w:rsidRPr="00A62118" w:rsidRDefault="00A62118" w:rsidP="00A62118">
            <w:pPr>
              <w:pStyle w:val="ListParagraph"/>
              <w:numPr>
                <w:ilvl w:val="0"/>
                <w:numId w:val="36"/>
              </w:numPr>
              <w:ind w:firstLineChars="0"/>
              <w:rPr>
                <w:i/>
                <w:iCs/>
                <w:sz w:val="18"/>
                <w:szCs w:val="18"/>
              </w:rPr>
            </w:pPr>
            <w:r w:rsidRPr="00A62118">
              <w:rPr>
                <w:rFonts w:hint="eastAsia"/>
                <w:i/>
                <w:iCs/>
                <w:sz w:val="18"/>
                <w:szCs w:val="18"/>
              </w:rPr>
              <w:t>F</w:t>
            </w:r>
            <w:r w:rsidRPr="00A62118">
              <w:rPr>
                <w:i/>
                <w:iCs/>
                <w:sz w:val="18"/>
                <w:szCs w:val="18"/>
              </w:rPr>
              <w:t>or the FR1 requirements targeting at bands &lt;2.5GHz</w:t>
            </w:r>
          </w:p>
          <w:p w14:paraId="1C70AC77" w14:textId="77777777" w:rsidR="00A62118" w:rsidRPr="00A62118" w:rsidRDefault="00A62118" w:rsidP="00A62118">
            <w:pPr>
              <w:pStyle w:val="ListParagraph"/>
              <w:numPr>
                <w:ilvl w:val="1"/>
                <w:numId w:val="36"/>
              </w:numPr>
              <w:ind w:firstLineChars="0"/>
              <w:rPr>
                <w:i/>
                <w:iCs/>
                <w:sz w:val="18"/>
                <w:szCs w:val="18"/>
              </w:rPr>
            </w:pPr>
            <w:r w:rsidRPr="00A62118">
              <w:rPr>
                <w:rFonts w:hint="eastAsia"/>
                <w:i/>
                <w:iCs/>
                <w:sz w:val="18"/>
                <w:szCs w:val="18"/>
              </w:rPr>
              <w:t>The IM</w:t>
            </w:r>
            <w:r w:rsidRPr="00A62118">
              <w:rPr>
                <w:i/>
                <w:iCs/>
                <w:sz w:val="18"/>
                <w:szCs w:val="18"/>
              </w:rPr>
              <w:t>+N</w:t>
            </w:r>
            <w:r w:rsidRPr="00A62118">
              <w:rPr>
                <w:rFonts w:eastAsiaTheme="minorEastAsia" w:hint="eastAsia"/>
                <w:i/>
                <w:iCs/>
                <w:sz w:val="18"/>
                <w:szCs w:val="18"/>
                <w:lang w:eastAsia="zh-CN"/>
              </w:rPr>
              <w:t>F</w:t>
            </w:r>
            <w:r w:rsidRPr="00A62118">
              <w:rPr>
                <w:rFonts w:hint="eastAsia"/>
                <w:i/>
                <w:iCs/>
                <w:sz w:val="18"/>
                <w:szCs w:val="18"/>
              </w:rPr>
              <w:t xml:space="preserve"> value</w:t>
            </w:r>
            <w:r w:rsidRPr="00A62118">
              <w:rPr>
                <w:i/>
                <w:iCs/>
                <w:sz w:val="18"/>
                <w:szCs w:val="18"/>
              </w:rPr>
              <w:t>s</w:t>
            </w:r>
            <w:r w:rsidRPr="00A62118">
              <w:rPr>
                <w:rFonts w:hint="eastAsia"/>
                <w:i/>
                <w:iCs/>
                <w:sz w:val="18"/>
                <w:szCs w:val="18"/>
              </w:rPr>
              <w:t xml:space="preserve"> </w:t>
            </w:r>
            <w:r w:rsidRPr="00A62118">
              <w:rPr>
                <w:i/>
                <w:iCs/>
                <w:sz w:val="18"/>
                <w:szCs w:val="18"/>
              </w:rPr>
              <w:t>are</w:t>
            </w:r>
          </w:p>
          <w:p w14:paraId="2995066E" w14:textId="77777777" w:rsidR="00A62118" w:rsidRPr="00A62118" w:rsidRDefault="00A62118" w:rsidP="00A62118">
            <w:pPr>
              <w:pStyle w:val="ListParagraph"/>
              <w:numPr>
                <w:ilvl w:val="2"/>
                <w:numId w:val="36"/>
              </w:numPr>
              <w:ind w:firstLineChars="0"/>
              <w:rPr>
                <w:i/>
                <w:iCs/>
                <w:sz w:val="18"/>
                <w:szCs w:val="18"/>
              </w:rPr>
            </w:pPr>
            <w:r w:rsidRPr="00A62118">
              <w:rPr>
                <w:rFonts w:eastAsiaTheme="minorEastAsia"/>
                <w:i/>
                <w:iCs/>
                <w:sz w:val="18"/>
                <w:szCs w:val="18"/>
              </w:rPr>
              <w:t>Set 1: 18dB</w:t>
            </w:r>
          </w:p>
          <w:p w14:paraId="55248273" w14:textId="77777777" w:rsidR="00A62118" w:rsidRPr="00A62118" w:rsidRDefault="00A62118" w:rsidP="00A62118">
            <w:pPr>
              <w:pStyle w:val="ListParagraph"/>
              <w:numPr>
                <w:ilvl w:val="2"/>
                <w:numId w:val="36"/>
              </w:numPr>
              <w:ind w:firstLineChars="0"/>
              <w:rPr>
                <w:i/>
                <w:iCs/>
                <w:sz w:val="18"/>
                <w:szCs w:val="18"/>
              </w:rPr>
            </w:pPr>
            <w:r w:rsidRPr="00A62118">
              <w:rPr>
                <w:rFonts w:eastAsiaTheme="minorEastAsia"/>
                <w:i/>
                <w:iCs/>
                <w:sz w:val="18"/>
                <w:szCs w:val="18"/>
              </w:rPr>
              <w:t>Set 2: 13.5dB</w:t>
            </w:r>
          </w:p>
          <w:p w14:paraId="441CCBC9" w14:textId="0214AE89" w:rsidR="00A62118" w:rsidRPr="00A62118" w:rsidRDefault="00A62118" w:rsidP="009267C2">
            <w:pPr>
              <w:pStyle w:val="B1"/>
              <w:ind w:left="0" w:firstLine="0"/>
              <w:rPr>
                <w:i/>
                <w:iCs/>
                <w:sz w:val="18"/>
                <w:szCs w:val="18"/>
                <w:lang w:eastAsia="zh-CN"/>
              </w:rPr>
            </w:pPr>
            <w:r w:rsidRPr="00A62118">
              <w:rPr>
                <w:i/>
                <w:iCs/>
                <w:sz w:val="18"/>
                <w:szCs w:val="18"/>
                <w:lang w:eastAsia="zh-CN"/>
              </w:rPr>
              <w:t>…</w:t>
            </w:r>
          </w:p>
        </w:tc>
      </w:tr>
    </w:tbl>
    <w:p w14:paraId="112D2BA9" w14:textId="77777777" w:rsidR="00A62118" w:rsidRDefault="00A62118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05D63C2C" w14:textId="6AC921CD" w:rsidR="00A62118" w:rsidRDefault="00254DE8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 we propose REFSENS for FR1 according to this agreement.</w:t>
      </w:r>
    </w:p>
    <w:p w14:paraId="51E09A3F" w14:textId="77777777" w:rsidR="00A62118" w:rsidRPr="00627FD1" w:rsidRDefault="00A62118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0D4D142A" w14:textId="4D206CD0" w:rsidR="00D80973" w:rsidRDefault="00492724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The following equation is often used for deriving REFSENS:</w:t>
      </w:r>
    </w:p>
    <w:p w14:paraId="133A12EA" w14:textId="416B3868" w:rsidR="00492724" w:rsidRDefault="00492724" w:rsidP="00492724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REFENS (dBm)</w:t>
      </w:r>
      <w:r w:rsidRPr="00492724">
        <w:rPr>
          <w:sz w:val="24"/>
          <w:szCs w:val="24"/>
          <w:lang w:eastAsia="zh-CN"/>
        </w:rPr>
        <w:t xml:space="preserve"> = -174dBm + 10*</w:t>
      </w:r>
      <w:proofErr w:type="gramStart"/>
      <w:r w:rsidRPr="00492724">
        <w:rPr>
          <w:sz w:val="24"/>
          <w:szCs w:val="24"/>
          <w:lang w:eastAsia="zh-CN"/>
        </w:rPr>
        <w:t>log(</w:t>
      </w:r>
      <w:proofErr w:type="gramEnd"/>
      <w:r w:rsidRPr="00492724">
        <w:rPr>
          <w:sz w:val="24"/>
          <w:szCs w:val="24"/>
          <w:lang w:eastAsia="zh-CN"/>
        </w:rPr>
        <w:t>R</w:t>
      </w:r>
      <w:r>
        <w:rPr>
          <w:sz w:val="24"/>
          <w:szCs w:val="24"/>
          <w:lang w:eastAsia="zh-CN"/>
        </w:rPr>
        <w:t>x</w:t>
      </w:r>
      <w:r w:rsidRPr="00492724">
        <w:rPr>
          <w:sz w:val="24"/>
          <w:szCs w:val="24"/>
          <w:lang w:eastAsia="zh-CN"/>
        </w:rPr>
        <w:t>BW) + NF + SNR +IM – diversity gain</w:t>
      </w:r>
    </w:p>
    <w:p w14:paraId="7A1769D5" w14:textId="6BAE3ACD" w:rsidR="00492724" w:rsidRDefault="00492724" w:rsidP="009267C2">
      <w:pPr>
        <w:pStyle w:val="B1"/>
        <w:ind w:left="0" w:firstLine="0"/>
        <w:rPr>
          <w:sz w:val="24"/>
          <w:szCs w:val="24"/>
          <w:lang w:eastAsia="zh-CN"/>
        </w:rPr>
      </w:pPr>
      <w:proofErr w:type="gramStart"/>
      <w:r>
        <w:rPr>
          <w:sz w:val="24"/>
          <w:szCs w:val="24"/>
          <w:lang w:eastAsia="zh-CN"/>
        </w:rPr>
        <w:t>Where</w:t>
      </w:r>
      <w:proofErr w:type="gramEnd"/>
      <w:r>
        <w:rPr>
          <w:sz w:val="24"/>
          <w:szCs w:val="24"/>
          <w:lang w:eastAsia="zh-CN"/>
        </w:rPr>
        <w:t xml:space="preserve"> </w:t>
      </w:r>
    </w:p>
    <w:p w14:paraId="654A5664" w14:textId="6F594941" w:rsidR="00492724" w:rsidRDefault="00492724" w:rsidP="00492724">
      <w:pPr>
        <w:pStyle w:val="B1"/>
        <w:numPr>
          <w:ilvl w:val="0"/>
          <w:numId w:val="37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RxBW corresponds to transmission bandwidth configuration</w:t>
      </w:r>
    </w:p>
    <w:p w14:paraId="4510915D" w14:textId="3748F709" w:rsidR="00492724" w:rsidRDefault="00492724" w:rsidP="00492724">
      <w:pPr>
        <w:pStyle w:val="B1"/>
        <w:numPr>
          <w:ilvl w:val="0"/>
          <w:numId w:val="37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NF is noise figure</w:t>
      </w:r>
    </w:p>
    <w:p w14:paraId="1A427BEA" w14:textId="221FE5BC" w:rsidR="00492724" w:rsidRDefault="00492724" w:rsidP="00492724">
      <w:pPr>
        <w:pStyle w:val="B1"/>
        <w:numPr>
          <w:ilvl w:val="0"/>
          <w:numId w:val="37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SNR corresponds to detection performance of 1% MDR </w:t>
      </w:r>
    </w:p>
    <w:p w14:paraId="3EB9B385" w14:textId="1042819F" w:rsidR="00492724" w:rsidRDefault="00492724" w:rsidP="00492724">
      <w:pPr>
        <w:pStyle w:val="B1"/>
        <w:numPr>
          <w:ilvl w:val="0"/>
          <w:numId w:val="37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IM: implementation margin</w:t>
      </w:r>
    </w:p>
    <w:p w14:paraId="0126BAD6" w14:textId="3D675523" w:rsidR="00492724" w:rsidRDefault="00492724" w:rsidP="00492724">
      <w:pPr>
        <w:pStyle w:val="B1"/>
        <w:numPr>
          <w:ilvl w:val="0"/>
          <w:numId w:val="37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Diversity gain: 0dB since only 1Rx is assumed for LP-WUR</w:t>
      </w:r>
    </w:p>
    <w:p w14:paraId="2DBD6E85" w14:textId="67163714" w:rsidR="00492724" w:rsidRDefault="00492724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As seen in our previous paper, two SNRs, i.e., -3.3dB and -7dB could be used for OOK-based and OFDM-based receiver respectively, </w:t>
      </w:r>
      <w:r w:rsidR="00B87B63">
        <w:rPr>
          <w:sz w:val="24"/>
          <w:szCs w:val="24"/>
          <w:lang w:eastAsia="zh-CN"/>
        </w:rPr>
        <w:t>which means the values of (NF+SNR+IM) are 14.7dB and 6.5dB respectively. H</w:t>
      </w:r>
      <w:r>
        <w:rPr>
          <w:sz w:val="24"/>
          <w:szCs w:val="24"/>
          <w:lang w:eastAsia="zh-CN"/>
        </w:rPr>
        <w:t>ence REFSENS can be computed for different SCS with the above inputs.</w:t>
      </w:r>
    </w:p>
    <w:p w14:paraId="75AE8EFD" w14:textId="7B1F2E5D" w:rsidR="00492724" w:rsidRDefault="00492724" w:rsidP="00492724">
      <w:pPr>
        <w:pStyle w:val="B1"/>
        <w:numPr>
          <w:ilvl w:val="0"/>
          <w:numId w:val="38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SCS = 15kHz, NRB = 11:</w:t>
      </w:r>
    </w:p>
    <w:p w14:paraId="736E491B" w14:textId="15B4A185" w:rsidR="00492724" w:rsidRDefault="00492724" w:rsidP="00B87B63">
      <w:pPr>
        <w:pStyle w:val="B1"/>
        <w:ind w:left="72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RxBW </w:t>
      </w:r>
      <w:r w:rsidR="00B87B63">
        <w:rPr>
          <w:sz w:val="24"/>
          <w:szCs w:val="24"/>
          <w:lang w:eastAsia="zh-CN"/>
        </w:rPr>
        <w:t>equals to 15kHz *12 * 11 = 1980kHz, and REFSENS = -174 + 10*log(1980k) + 14.7 or 6.5, i.e., -96.3dBm or -104.5dBm.</w:t>
      </w:r>
    </w:p>
    <w:p w14:paraId="79217A5B" w14:textId="71D107A5" w:rsidR="00492724" w:rsidRDefault="00492724" w:rsidP="00492724">
      <w:pPr>
        <w:pStyle w:val="B1"/>
        <w:numPr>
          <w:ilvl w:val="0"/>
          <w:numId w:val="38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SCS = 30kHz, NRB = 11</w:t>
      </w:r>
    </w:p>
    <w:p w14:paraId="18C538E5" w14:textId="65902427" w:rsidR="00B87B63" w:rsidRDefault="00B87B63" w:rsidP="00B87B63">
      <w:pPr>
        <w:pStyle w:val="B1"/>
        <w:ind w:left="72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lastRenderedPageBreak/>
        <w:t>RxBW equals to 30kHz *12 * 11 = 3960kHz, and REFSENS = -174 + 10*log(3960k) + 14.7 or 6.5, i.e., -93.3dBm or -101.5dBm.</w:t>
      </w:r>
    </w:p>
    <w:p w14:paraId="069792F5" w14:textId="60910AC6" w:rsidR="00492724" w:rsidRDefault="003E1CE9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The below table summarizes REFSENS values for FR1: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30"/>
        <w:gridCol w:w="2540"/>
        <w:gridCol w:w="2610"/>
      </w:tblGrid>
      <w:tr w:rsidR="003E1CE9" w14:paraId="32BE0D3A" w14:textId="77777777" w:rsidTr="003E1CE9">
        <w:trPr>
          <w:jc w:val="center"/>
        </w:trPr>
        <w:tc>
          <w:tcPr>
            <w:tcW w:w="3130" w:type="dxa"/>
            <w:vAlign w:val="center"/>
          </w:tcPr>
          <w:p w14:paraId="1AB64139" w14:textId="39CA2D84" w:rsidR="003E1CE9" w:rsidRDefault="003E1CE9" w:rsidP="003E1CE9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proofErr w:type="gramStart"/>
            <w:r>
              <w:rPr>
                <w:sz w:val="24"/>
                <w:szCs w:val="24"/>
                <w:lang w:eastAsia="zh-CN"/>
              </w:rPr>
              <w:t>SCS(</w:t>
            </w:r>
            <w:proofErr w:type="gramEnd"/>
            <w:r>
              <w:rPr>
                <w:sz w:val="24"/>
                <w:szCs w:val="24"/>
                <w:lang w:eastAsia="zh-CN"/>
              </w:rPr>
              <w:t>kHz)\REFSENS (dBm)</w:t>
            </w:r>
          </w:p>
        </w:tc>
        <w:tc>
          <w:tcPr>
            <w:tcW w:w="2540" w:type="dxa"/>
            <w:vAlign w:val="center"/>
          </w:tcPr>
          <w:p w14:paraId="5CF0F2DC" w14:textId="7660858B" w:rsidR="003E1CE9" w:rsidRDefault="003E1CE9" w:rsidP="003E1CE9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OOK-based receiver</w:t>
            </w:r>
          </w:p>
        </w:tc>
        <w:tc>
          <w:tcPr>
            <w:tcW w:w="2610" w:type="dxa"/>
            <w:vAlign w:val="center"/>
          </w:tcPr>
          <w:p w14:paraId="22A1C2E2" w14:textId="57F1E868" w:rsidR="003E1CE9" w:rsidRDefault="003E1CE9" w:rsidP="003E1CE9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OFDM-based receiver</w:t>
            </w:r>
          </w:p>
        </w:tc>
      </w:tr>
      <w:tr w:rsidR="003E1CE9" w14:paraId="3276D0CB" w14:textId="77777777" w:rsidTr="003E1CE9">
        <w:trPr>
          <w:jc w:val="center"/>
        </w:trPr>
        <w:tc>
          <w:tcPr>
            <w:tcW w:w="3130" w:type="dxa"/>
            <w:vAlign w:val="center"/>
          </w:tcPr>
          <w:p w14:paraId="400E3B98" w14:textId="0021FA9E" w:rsidR="003E1CE9" w:rsidRDefault="003E1CE9" w:rsidP="003E1CE9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540" w:type="dxa"/>
            <w:vAlign w:val="center"/>
          </w:tcPr>
          <w:p w14:paraId="7D1101AB" w14:textId="1E70D96D" w:rsidR="003E1CE9" w:rsidRDefault="003E1CE9" w:rsidP="003E1CE9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-96.3</w:t>
            </w:r>
          </w:p>
        </w:tc>
        <w:tc>
          <w:tcPr>
            <w:tcW w:w="2610" w:type="dxa"/>
            <w:vAlign w:val="center"/>
          </w:tcPr>
          <w:p w14:paraId="1079F9F4" w14:textId="478ADCAB" w:rsidR="003E1CE9" w:rsidRDefault="003E1CE9" w:rsidP="003E1CE9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-104.5</w:t>
            </w:r>
          </w:p>
        </w:tc>
      </w:tr>
      <w:tr w:rsidR="003E1CE9" w14:paraId="49065ACB" w14:textId="77777777" w:rsidTr="003E1CE9">
        <w:trPr>
          <w:jc w:val="center"/>
        </w:trPr>
        <w:tc>
          <w:tcPr>
            <w:tcW w:w="3130" w:type="dxa"/>
            <w:vAlign w:val="center"/>
          </w:tcPr>
          <w:p w14:paraId="1334DCB5" w14:textId="132115D8" w:rsidR="003E1CE9" w:rsidRDefault="003E1CE9" w:rsidP="003E1CE9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2540" w:type="dxa"/>
            <w:vAlign w:val="center"/>
          </w:tcPr>
          <w:p w14:paraId="6E03C0E0" w14:textId="6B510310" w:rsidR="003E1CE9" w:rsidRDefault="003E1CE9" w:rsidP="003E1CE9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-93.3</w:t>
            </w:r>
          </w:p>
        </w:tc>
        <w:tc>
          <w:tcPr>
            <w:tcW w:w="2610" w:type="dxa"/>
            <w:vAlign w:val="center"/>
          </w:tcPr>
          <w:p w14:paraId="210B4943" w14:textId="190DDBF9" w:rsidR="003E1CE9" w:rsidRDefault="003E1CE9" w:rsidP="003E1CE9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-101.5</w:t>
            </w:r>
          </w:p>
        </w:tc>
      </w:tr>
    </w:tbl>
    <w:p w14:paraId="26135CF0" w14:textId="77777777" w:rsidR="003E1CE9" w:rsidRDefault="003E1CE9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59E4C419" w14:textId="32C552D0" w:rsidR="003E1CE9" w:rsidRPr="008E71A8" w:rsidRDefault="003E1CE9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8E71A8">
        <w:rPr>
          <w:b/>
          <w:bCs/>
          <w:sz w:val="24"/>
          <w:szCs w:val="24"/>
          <w:lang w:eastAsia="zh-CN"/>
        </w:rPr>
        <w:t>Proposal: RAN4 to specify REFSENS for FR1 LP-WUR as</w:t>
      </w:r>
      <w:r w:rsidR="008428ED" w:rsidRPr="008E71A8">
        <w:rPr>
          <w:b/>
          <w:bCs/>
          <w:sz w:val="24"/>
          <w:szCs w:val="24"/>
          <w:lang w:eastAsia="zh-CN"/>
        </w:rPr>
        <w:t xml:space="preserve"> the following table</w:t>
      </w:r>
      <w:r w:rsidRPr="008E71A8">
        <w:rPr>
          <w:b/>
          <w:bCs/>
          <w:sz w:val="24"/>
          <w:szCs w:val="24"/>
          <w:lang w:eastAsia="zh-CN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30"/>
        <w:gridCol w:w="2540"/>
        <w:gridCol w:w="2610"/>
      </w:tblGrid>
      <w:tr w:rsidR="003E1CE9" w14:paraId="1FBAEC8D" w14:textId="77777777" w:rsidTr="00AB151A">
        <w:trPr>
          <w:jc w:val="center"/>
        </w:trPr>
        <w:tc>
          <w:tcPr>
            <w:tcW w:w="3130" w:type="dxa"/>
            <w:vAlign w:val="center"/>
          </w:tcPr>
          <w:p w14:paraId="7EBB4E54" w14:textId="77777777" w:rsidR="003E1CE9" w:rsidRDefault="003E1CE9" w:rsidP="00AB151A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proofErr w:type="gramStart"/>
            <w:r>
              <w:rPr>
                <w:sz w:val="24"/>
                <w:szCs w:val="24"/>
                <w:lang w:eastAsia="zh-CN"/>
              </w:rPr>
              <w:t>SCS(</w:t>
            </w:r>
            <w:proofErr w:type="gramEnd"/>
            <w:r>
              <w:rPr>
                <w:sz w:val="24"/>
                <w:szCs w:val="24"/>
                <w:lang w:eastAsia="zh-CN"/>
              </w:rPr>
              <w:t>kHz)\REFSENS (dBm)</w:t>
            </w:r>
          </w:p>
        </w:tc>
        <w:tc>
          <w:tcPr>
            <w:tcW w:w="2540" w:type="dxa"/>
            <w:vAlign w:val="center"/>
          </w:tcPr>
          <w:p w14:paraId="72B8D603" w14:textId="77777777" w:rsidR="003E1CE9" w:rsidRDefault="003E1CE9" w:rsidP="00AB151A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OOK-based receiver</w:t>
            </w:r>
          </w:p>
        </w:tc>
        <w:tc>
          <w:tcPr>
            <w:tcW w:w="2610" w:type="dxa"/>
            <w:vAlign w:val="center"/>
          </w:tcPr>
          <w:p w14:paraId="37F727B4" w14:textId="77777777" w:rsidR="003E1CE9" w:rsidRDefault="003E1CE9" w:rsidP="00AB151A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OFDM-based receiver</w:t>
            </w:r>
          </w:p>
        </w:tc>
      </w:tr>
      <w:tr w:rsidR="003E1CE9" w14:paraId="14E10EC9" w14:textId="77777777" w:rsidTr="00AB151A">
        <w:trPr>
          <w:jc w:val="center"/>
        </w:trPr>
        <w:tc>
          <w:tcPr>
            <w:tcW w:w="3130" w:type="dxa"/>
            <w:vAlign w:val="center"/>
          </w:tcPr>
          <w:p w14:paraId="61118DA0" w14:textId="77777777" w:rsidR="003E1CE9" w:rsidRDefault="003E1CE9" w:rsidP="00AB151A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540" w:type="dxa"/>
            <w:vAlign w:val="center"/>
          </w:tcPr>
          <w:p w14:paraId="79731A00" w14:textId="77777777" w:rsidR="003E1CE9" w:rsidRDefault="003E1CE9" w:rsidP="00AB151A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-96.3</w:t>
            </w:r>
          </w:p>
        </w:tc>
        <w:tc>
          <w:tcPr>
            <w:tcW w:w="2610" w:type="dxa"/>
            <w:vAlign w:val="center"/>
          </w:tcPr>
          <w:p w14:paraId="4FB95AE6" w14:textId="77777777" w:rsidR="003E1CE9" w:rsidRDefault="003E1CE9" w:rsidP="00AB151A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-104.5</w:t>
            </w:r>
          </w:p>
        </w:tc>
      </w:tr>
      <w:tr w:rsidR="003E1CE9" w14:paraId="3B05973E" w14:textId="77777777" w:rsidTr="00AB151A">
        <w:trPr>
          <w:jc w:val="center"/>
        </w:trPr>
        <w:tc>
          <w:tcPr>
            <w:tcW w:w="3130" w:type="dxa"/>
            <w:vAlign w:val="center"/>
          </w:tcPr>
          <w:p w14:paraId="1900F7B5" w14:textId="77777777" w:rsidR="003E1CE9" w:rsidRDefault="003E1CE9" w:rsidP="00AB151A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2540" w:type="dxa"/>
            <w:vAlign w:val="center"/>
          </w:tcPr>
          <w:p w14:paraId="552BA78E" w14:textId="77777777" w:rsidR="003E1CE9" w:rsidRDefault="003E1CE9" w:rsidP="00AB151A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-93.3</w:t>
            </w:r>
          </w:p>
        </w:tc>
        <w:tc>
          <w:tcPr>
            <w:tcW w:w="2610" w:type="dxa"/>
            <w:vAlign w:val="center"/>
          </w:tcPr>
          <w:p w14:paraId="06C7D366" w14:textId="77777777" w:rsidR="003E1CE9" w:rsidRDefault="003E1CE9" w:rsidP="00AB151A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-101.5</w:t>
            </w:r>
          </w:p>
        </w:tc>
      </w:tr>
    </w:tbl>
    <w:p w14:paraId="0C8AC2C4" w14:textId="77777777" w:rsidR="003E1CE9" w:rsidRDefault="003E1CE9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3F87298C" w14:textId="77777777" w:rsidR="003E1CE9" w:rsidRPr="00067F13" w:rsidRDefault="003E1CE9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4B5CD850" w:rsidR="009267C2" w:rsidRDefault="008E71A8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have the following proposal on REFSENS for FR1 LP-WUR:</w:t>
      </w:r>
    </w:p>
    <w:p w14:paraId="5589F5B3" w14:textId="77777777" w:rsidR="008E71A8" w:rsidRPr="008E71A8" w:rsidRDefault="008E71A8" w:rsidP="008E71A8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8E71A8">
        <w:rPr>
          <w:b/>
          <w:bCs/>
          <w:sz w:val="24"/>
          <w:szCs w:val="24"/>
          <w:lang w:eastAsia="zh-CN"/>
        </w:rPr>
        <w:t>Proposal: RAN4 to specify REFSENS for FR1 LP-WUR as the following table: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30"/>
        <w:gridCol w:w="2540"/>
        <w:gridCol w:w="2610"/>
      </w:tblGrid>
      <w:tr w:rsidR="008E71A8" w14:paraId="0977AD58" w14:textId="77777777" w:rsidTr="00AB151A">
        <w:trPr>
          <w:jc w:val="center"/>
        </w:trPr>
        <w:tc>
          <w:tcPr>
            <w:tcW w:w="3130" w:type="dxa"/>
            <w:vAlign w:val="center"/>
          </w:tcPr>
          <w:p w14:paraId="28A3BE47" w14:textId="77777777" w:rsidR="008E71A8" w:rsidRDefault="008E71A8" w:rsidP="00AB151A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proofErr w:type="gramStart"/>
            <w:r>
              <w:rPr>
                <w:sz w:val="24"/>
                <w:szCs w:val="24"/>
                <w:lang w:eastAsia="zh-CN"/>
              </w:rPr>
              <w:t>SCS(</w:t>
            </w:r>
            <w:proofErr w:type="gramEnd"/>
            <w:r>
              <w:rPr>
                <w:sz w:val="24"/>
                <w:szCs w:val="24"/>
                <w:lang w:eastAsia="zh-CN"/>
              </w:rPr>
              <w:t>kHz)\REFSENS (dBm)</w:t>
            </w:r>
          </w:p>
        </w:tc>
        <w:tc>
          <w:tcPr>
            <w:tcW w:w="2540" w:type="dxa"/>
            <w:vAlign w:val="center"/>
          </w:tcPr>
          <w:p w14:paraId="2CC77300" w14:textId="77777777" w:rsidR="008E71A8" w:rsidRDefault="008E71A8" w:rsidP="00AB151A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OOK-based receiver</w:t>
            </w:r>
          </w:p>
        </w:tc>
        <w:tc>
          <w:tcPr>
            <w:tcW w:w="2610" w:type="dxa"/>
            <w:vAlign w:val="center"/>
          </w:tcPr>
          <w:p w14:paraId="7A938C3B" w14:textId="77777777" w:rsidR="008E71A8" w:rsidRDefault="008E71A8" w:rsidP="00AB151A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OFDM-based receiver</w:t>
            </w:r>
          </w:p>
        </w:tc>
      </w:tr>
      <w:tr w:rsidR="008E71A8" w14:paraId="68BA30FA" w14:textId="77777777" w:rsidTr="00AB151A">
        <w:trPr>
          <w:jc w:val="center"/>
        </w:trPr>
        <w:tc>
          <w:tcPr>
            <w:tcW w:w="3130" w:type="dxa"/>
            <w:vAlign w:val="center"/>
          </w:tcPr>
          <w:p w14:paraId="4F41D0D3" w14:textId="77777777" w:rsidR="008E71A8" w:rsidRDefault="008E71A8" w:rsidP="00AB151A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540" w:type="dxa"/>
            <w:vAlign w:val="center"/>
          </w:tcPr>
          <w:p w14:paraId="2AF50FE9" w14:textId="77777777" w:rsidR="008E71A8" w:rsidRDefault="008E71A8" w:rsidP="00AB151A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-96.3</w:t>
            </w:r>
          </w:p>
        </w:tc>
        <w:tc>
          <w:tcPr>
            <w:tcW w:w="2610" w:type="dxa"/>
            <w:vAlign w:val="center"/>
          </w:tcPr>
          <w:p w14:paraId="16702EA5" w14:textId="77777777" w:rsidR="008E71A8" w:rsidRDefault="008E71A8" w:rsidP="00AB151A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-104.5</w:t>
            </w:r>
          </w:p>
        </w:tc>
      </w:tr>
      <w:tr w:rsidR="008E71A8" w14:paraId="5F238BEA" w14:textId="77777777" w:rsidTr="00AB151A">
        <w:trPr>
          <w:jc w:val="center"/>
        </w:trPr>
        <w:tc>
          <w:tcPr>
            <w:tcW w:w="3130" w:type="dxa"/>
            <w:vAlign w:val="center"/>
          </w:tcPr>
          <w:p w14:paraId="49F5DA22" w14:textId="77777777" w:rsidR="008E71A8" w:rsidRDefault="008E71A8" w:rsidP="00AB151A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2540" w:type="dxa"/>
            <w:vAlign w:val="center"/>
          </w:tcPr>
          <w:p w14:paraId="77BE3918" w14:textId="77777777" w:rsidR="008E71A8" w:rsidRDefault="008E71A8" w:rsidP="00AB151A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-93.3</w:t>
            </w:r>
          </w:p>
        </w:tc>
        <w:tc>
          <w:tcPr>
            <w:tcW w:w="2610" w:type="dxa"/>
            <w:vAlign w:val="center"/>
          </w:tcPr>
          <w:p w14:paraId="57A13964" w14:textId="77777777" w:rsidR="008E71A8" w:rsidRDefault="008E71A8" w:rsidP="00AB151A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-101.5</w:t>
            </w:r>
          </w:p>
        </w:tc>
      </w:tr>
    </w:tbl>
    <w:p w14:paraId="71BB80FF" w14:textId="77777777" w:rsidR="008E71A8" w:rsidRDefault="008E71A8" w:rsidP="008E71A8">
      <w:pPr>
        <w:pStyle w:val="B1"/>
        <w:ind w:left="0" w:firstLine="0"/>
        <w:rPr>
          <w:sz w:val="24"/>
          <w:szCs w:val="24"/>
          <w:lang w:eastAsia="zh-CN"/>
        </w:rPr>
      </w:pPr>
    </w:p>
    <w:p w14:paraId="0671B46C" w14:textId="77777777" w:rsidR="008E71A8" w:rsidRPr="00627FD1" w:rsidRDefault="008E71A8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556022AA" w:rsidR="009267C2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A962ED">
        <w:rPr>
          <w:sz w:val="24"/>
          <w:szCs w:val="24"/>
          <w:lang w:eastAsia="zh-CN"/>
        </w:rPr>
        <w:t>R4-2503028, “</w:t>
      </w:r>
      <w:r w:rsidR="00A962ED" w:rsidRPr="00A962ED">
        <w:rPr>
          <w:sz w:val="24"/>
          <w:szCs w:val="24"/>
          <w:lang w:eastAsia="zh-CN"/>
        </w:rPr>
        <w:t>WF on UE RF requirements for LP-WUS</w:t>
      </w:r>
      <w:r w:rsidR="00A962ED">
        <w:rPr>
          <w:sz w:val="24"/>
          <w:szCs w:val="24"/>
          <w:lang w:eastAsia="zh-CN"/>
        </w:rPr>
        <w:t>”, vivo</w:t>
      </w:r>
    </w:p>
    <w:p w14:paraId="407D9C75" w14:textId="4ACCF571" w:rsidR="00492724" w:rsidRPr="00627FD1" w:rsidRDefault="00492724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[2] R4-2501052, “</w:t>
      </w:r>
      <w:r w:rsidRPr="00492724">
        <w:rPr>
          <w:sz w:val="24"/>
          <w:szCs w:val="24"/>
          <w:lang w:eastAsia="zh-CN"/>
        </w:rPr>
        <w:t>Further discussion on REFSENS for LP-WUS</w:t>
      </w:r>
      <w:r>
        <w:rPr>
          <w:sz w:val="24"/>
          <w:szCs w:val="24"/>
          <w:lang w:eastAsia="zh-CN"/>
        </w:rPr>
        <w:t>”, CATT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56361" w14:textId="77777777" w:rsidR="00B7014E" w:rsidRPr="00A10429" w:rsidRDefault="00B7014E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AB6D9F5" w14:textId="77777777" w:rsidR="00B7014E" w:rsidRPr="00A10429" w:rsidRDefault="00B7014E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8DCB2" w14:textId="77777777" w:rsidR="00B7014E" w:rsidRPr="00A10429" w:rsidRDefault="00B7014E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B490BE3" w14:textId="77777777" w:rsidR="00B7014E" w:rsidRPr="00A10429" w:rsidRDefault="00B7014E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1047F0"/>
    <w:multiLevelType w:val="hybridMultilevel"/>
    <w:tmpl w:val="E37A7C82"/>
    <w:lvl w:ilvl="0" w:tplc="9BD83C6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5C562E"/>
    <w:multiLevelType w:val="multilevel"/>
    <w:tmpl w:val="355C562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2105EB"/>
    <w:multiLevelType w:val="hybridMultilevel"/>
    <w:tmpl w:val="866A290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9"/>
  </w:num>
  <w:num w:numId="2" w16cid:durableId="767700499">
    <w:abstractNumId w:val="14"/>
  </w:num>
  <w:num w:numId="3" w16cid:durableId="980884213">
    <w:abstractNumId w:val="27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20"/>
  </w:num>
  <w:num w:numId="7" w16cid:durableId="1073939429">
    <w:abstractNumId w:val="4"/>
  </w:num>
  <w:num w:numId="8" w16cid:durableId="214005466">
    <w:abstractNumId w:val="19"/>
  </w:num>
  <w:num w:numId="9" w16cid:durableId="1446921232">
    <w:abstractNumId w:val="29"/>
  </w:num>
  <w:num w:numId="10" w16cid:durableId="1699429464">
    <w:abstractNumId w:val="29"/>
  </w:num>
  <w:num w:numId="11" w16cid:durableId="1062680395">
    <w:abstractNumId w:val="2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6"/>
  </w:num>
  <w:num w:numId="15" w16cid:durableId="1988124532">
    <w:abstractNumId w:val="29"/>
  </w:num>
  <w:num w:numId="16" w16cid:durableId="563225832">
    <w:abstractNumId w:val="29"/>
  </w:num>
  <w:num w:numId="17" w16cid:durableId="599262311">
    <w:abstractNumId w:val="18"/>
  </w:num>
  <w:num w:numId="18" w16cid:durableId="161748096">
    <w:abstractNumId w:val="30"/>
  </w:num>
  <w:num w:numId="19" w16cid:durableId="573126915">
    <w:abstractNumId w:val="29"/>
  </w:num>
  <w:num w:numId="20" w16cid:durableId="2004045065">
    <w:abstractNumId w:val="6"/>
  </w:num>
  <w:num w:numId="21" w16cid:durableId="584807274">
    <w:abstractNumId w:val="29"/>
  </w:num>
  <w:num w:numId="22" w16cid:durableId="181170718">
    <w:abstractNumId w:val="29"/>
  </w:num>
  <w:num w:numId="23" w16cid:durableId="1139999911">
    <w:abstractNumId w:val="9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21"/>
  </w:num>
  <w:num w:numId="29" w16cid:durableId="381445059">
    <w:abstractNumId w:val="22"/>
  </w:num>
  <w:num w:numId="30" w16cid:durableId="2003196174">
    <w:abstractNumId w:val="17"/>
  </w:num>
  <w:num w:numId="31" w16cid:durableId="886913614">
    <w:abstractNumId w:val="16"/>
  </w:num>
  <w:num w:numId="32" w16cid:durableId="48724925">
    <w:abstractNumId w:val="24"/>
  </w:num>
  <w:num w:numId="33" w16cid:durableId="1028601228">
    <w:abstractNumId w:val="23"/>
  </w:num>
  <w:num w:numId="34" w16cid:durableId="1275207278">
    <w:abstractNumId w:val="15"/>
  </w:num>
  <w:num w:numId="35" w16cid:durableId="608245496">
    <w:abstractNumId w:val="28"/>
  </w:num>
  <w:num w:numId="36" w16cid:durableId="81150975">
    <w:abstractNumId w:val="13"/>
  </w:num>
  <w:num w:numId="37" w16cid:durableId="1562909352">
    <w:abstractNumId w:val="25"/>
  </w:num>
  <w:num w:numId="38" w16cid:durableId="535393005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1E46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4DE8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CE9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724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0EA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292E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8E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1A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00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11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2E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14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7B63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485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A6211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AC</cp:lastModifiedBy>
  <cp:revision>11</cp:revision>
  <dcterms:created xsi:type="dcterms:W3CDTF">2025-03-24T21:55:00Z</dcterms:created>
  <dcterms:modified xsi:type="dcterms:W3CDTF">2025-03-27T14:26:00Z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